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F51F" w14:textId="14CE354A" w:rsidR="001260C7" w:rsidRPr="001260C7" w:rsidRDefault="001260C7" w:rsidP="001260C7">
      <w:pPr>
        <w:ind w:left="720" w:hanging="360"/>
        <w:jc w:val="center"/>
        <w:rPr>
          <w:b/>
        </w:rPr>
      </w:pPr>
      <w:r w:rsidRPr="001260C7">
        <w:rPr>
          <w:b/>
        </w:rPr>
        <w:t>Summary of Bill No 190610</w:t>
      </w:r>
    </w:p>
    <w:p w14:paraId="45DF0DD5" w14:textId="77777777" w:rsidR="001260C7" w:rsidRDefault="001260C7" w:rsidP="00B82864">
      <w:pPr>
        <w:ind w:left="720" w:hanging="360"/>
      </w:pPr>
    </w:p>
    <w:p w14:paraId="4A6FF06D" w14:textId="1A45C203" w:rsidR="00CB12D6" w:rsidRDefault="00977D51" w:rsidP="00B82864">
      <w:pPr>
        <w:pStyle w:val="ListParagraph"/>
        <w:numPr>
          <w:ilvl w:val="0"/>
          <w:numId w:val="2"/>
        </w:numPr>
      </w:pPr>
      <w:r>
        <w:t>Retailers would be prohibited from providing s</w:t>
      </w:r>
      <w:r w:rsidR="00CB12D6">
        <w:t xml:space="preserve">ingle-use plastic bags (less than 2.25 mils thick) </w:t>
      </w:r>
      <w:r w:rsidR="00EA0F14">
        <w:t xml:space="preserve">at the retail establishment or </w:t>
      </w:r>
      <w:r w:rsidR="00CC0D69">
        <w:t xml:space="preserve">at </w:t>
      </w:r>
      <w:r w:rsidR="00EA0F14">
        <w:t>delivery.</w:t>
      </w:r>
      <w:r w:rsidR="00CB12D6">
        <w:t xml:space="preserve">  </w:t>
      </w:r>
    </w:p>
    <w:p w14:paraId="0130A8E3" w14:textId="4F5D183C" w:rsidR="00FC3FA1" w:rsidRDefault="00FC3FA1" w:rsidP="00FC3FA1">
      <w:pPr>
        <w:pStyle w:val="ListParagraph"/>
        <w:numPr>
          <w:ilvl w:val="1"/>
          <w:numId w:val="2"/>
        </w:numPr>
      </w:pPr>
      <w:r>
        <w:t xml:space="preserve">This would affect dry cleaning bags, shopping bags, take-out food bags, etc. </w:t>
      </w:r>
      <w:r w:rsidR="00A25492">
        <w:t xml:space="preserve">thus would affect restaurants, take-out food biz, clothing stores, general merchandise stores, famers markets, food delivery, </w:t>
      </w:r>
      <w:proofErr w:type="spellStart"/>
      <w:r w:rsidR="00A25492">
        <w:t>etc</w:t>
      </w:r>
      <w:proofErr w:type="spellEnd"/>
      <w:r w:rsidR="00A25492">
        <w:t xml:space="preserve"> </w:t>
      </w:r>
    </w:p>
    <w:p w14:paraId="62321091" w14:textId="5532D425" w:rsidR="00E6786D" w:rsidRDefault="00E6786D" w:rsidP="00FC3FA1">
      <w:pPr>
        <w:pStyle w:val="ListParagraph"/>
        <w:numPr>
          <w:ilvl w:val="1"/>
          <w:numId w:val="2"/>
        </w:numPr>
      </w:pPr>
      <w:r w:rsidRPr="00396D9A">
        <w:rPr>
          <w:i/>
        </w:rPr>
        <w:t>NOTE</w:t>
      </w:r>
      <w:r>
        <w:t xml:space="preserve">:  Dry cleaning industry argues there are no paper alternatives and asking for an exemption; many other cities exempt them. </w:t>
      </w:r>
    </w:p>
    <w:p w14:paraId="32C0F968" w14:textId="7F02696E" w:rsidR="003C3B38" w:rsidRDefault="003C3B38" w:rsidP="00FC3FA1">
      <w:pPr>
        <w:pStyle w:val="ListParagraph"/>
        <w:numPr>
          <w:ilvl w:val="1"/>
          <w:numId w:val="2"/>
        </w:numPr>
      </w:pPr>
      <w:r w:rsidRPr="00396D9A">
        <w:rPr>
          <w:i/>
        </w:rPr>
        <w:t>NOTE</w:t>
      </w:r>
      <w:r>
        <w:t xml:space="preserve">: Language would not prohibit non-plastic bags that are compostable (like these:  </w:t>
      </w:r>
      <w:hyperlink r:id="rId5" w:history="1">
        <w:r w:rsidRPr="000F2CBD">
          <w:rPr>
            <w:rStyle w:val="Hyperlink"/>
          </w:rPr>
          <w:t>http://biobagusa.com/products/commercial/shopping-produce-bags/</w:t>
        </w:r>
      </w:hyperlink>
      <w:r>
        <w:t>) so could be used as an alternative but may not be effective for hot food items</w:t>
      </w:r>
      <w:r w:rsidR="00A25492">
        <w:t xml:space="preserve"> and probably more costly</w:t>
      </w:r>
      <w:r>
        <w:t xml:space="preserve">.   </w:t>
      </w:r>
    </w:p>
    <w:p w14:paraId="71C5E977" w14:textId="388E7FA1" w:rsidR="00627E77" w:rsidRDefault="00EA0F14">
      <w:r>
        <w:rPr>
          <w:noProof/>
        </w:rPr>
        <w:drawing>
          <wp:anchor distT="0" distB="0" distL="114300" distR="114300" simplePos="0" relativeHeight="251658240" behindDoc="0" locked="0" layoutInCell="1" allowOverlap="1" wp14:anchorId="0C83050E" wp14:editId="72C0C806">
            <wp:simplePos x="0" y="0"/>
            <wp:positionH relativeFrom="column">
              <wp:posOffset>2030115</wp:posOffset>
            </wp:positionH>
            <wp:positionV relativeFrom="paragraph">
              <wp:posOffset>123545</wp:posOffset>
            </wp:positionV>
            <wp:extent cx="1000760" cy="16357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0-15 at 12.29.12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ED84" w14:textId="28398A5F" w:rsidR="00627E77" w:rsidRDefault="00627E77"/>
    <w:p w14:paraId="56E44FFE" w14:textId="30348C5B" w:rsidR="00627E77" w:rsidRDefault="00627E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EAA49" wp14:editId="7B7AF9B9">
                <wp:simplePos x="0" y="0"/>
                <wp:positionH relativeFrom="column">
                  <wp:posOffset>0</wp:posOffset>
                </wp:positionH>
                <wp:positionV relativeFrom="paragraph">
                  <wp:posOffset>1231900</wp:posOffset>
                </wp:positionV>
                <wp:extent cx="1623060" cy="635"/>
                <wp:effectExtent l="0" t="0" r="2540" b="120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58BE3A" w14:textId="7E99BF6B" w:rsidR="00627E77" w:rsidRPr="00F41DAF" w:rsidRDefault="00627E77" w:rsidP="00627E77">
                            <w:pPr>
                              <w:pStyle w:val="Caption"/>
                            </w:pPr>
                            <w:r>
                              <w:t xml:space="preserve"> These are about 2 mils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EAA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97pt;width:127.8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" stroked="f">
                <v:textbox style="mso-fit-shape-to-text:t" inset="0,0,0,0">
                  <w:txbxContent>
                    <w:p w14:paraId="4B58BE3A" w14:textId="7E99BF6B" w:rsidR="00627E77" w:rsidRPr="00F41DAF" w:rsidRDefault="00627E77" w:rsidP="00627E77">
                      <w:pPr>
                        <w:pStyle w:val="Caption"/>
                      </w:pPr>
                      <w:r>
                        <w:t xml:space="preserve"> These are about 2 mils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7E77">
        <w:drawing>
          <wp:anchor distT="0" distB="0" distL="114300" distR="114300" simplePos="0" relativeHeight="251659264" behindDoc="0" locked="0" layoutInCell="1" allowOverlap="1" wp14:anchorId="5A357E9F" wp14:editId="0B8C6E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3600" cy="1175375"/>
            <wp:effectExtent l="0" t="0" r="254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117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CF522" w14:textId="13E56FDF" w:rsidR="00627E77" w:rsidRDefault="00627E77" w:rsidP="00627E77">
      <w:pPr>
        <w:keepNext/>
      </w:pPr>
    </w:p>
    <w:p w14:paraId="60907934" w14:textId="3F362EF0" w:rsidR="00627E77" w:rsidRDefault="00627E77"/>
    <w:p w14:paraId="440C495F" w14:textId="2C1F032C" w:rsidR="00627E77" w:rsidRDefault="00627E77"/>
    <w:p w14:paraId="4FF1CB83" w14:textId="605BAE9D" w:rsidR="00627E77" w:rsidRDefault="00627E77"/>
    <w:p w14:paraId="06F167F8" w14:textId="51825B57" w:rsidR="00627E77" w:rsidRDefault="00627E77"/>
    <w:p w14:paraId="6A88A4DA" w14:textId="16544B10" w:rsidR="00627E77" w:rsidRDefault="00627E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EADB" wp14:editId="719E34B8">
                <wp:simplePos x="0" y="0"/>
                <wp:positionH relativeFrom="column">
                  <wp:posOffset>2116455</wp:posOffset>
                </wp:positionH>
                <wp:positionV relativeFrom="paragraph">
                  <wp:posOffset>120650</wp:posOffset>
                </wp:positionV>
                <wp:extent cx="1158875" cy="635"/>
                <wp:effectExtent l="0" t="0" r="0" b="6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98C6F1" w14:textId="328DB459" w:rsidR="00627E77" w:rsidRPr="002B1842" w:rsidRDefault="00627E77" w:rsidP="00627E7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This is .48 mils</w:t>
                            </w:r>
                            <w:r w:rsidR="003C3B38">
                              <w:rPr>
                                <w:noProof/>
                              </w:rPr>
                              <w:t xml:space="preserve"> and runs about 1.5 cents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7EADB" id="Text Box 4" o:spid="_x0000_s1027" type="#_x0000_t202" style="position:absolute;margin-left:166.65pt;margin-top:9.5pt;width:91.25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" stroked="f">
                <v:textbox style="mso-fit-shape-to-text:t" inset="0,0,0,0">
                  <w:txbxContent>
                    <w:p w14:paraId="5D98C6F1" w14:textId="328DB459" w:rsidR="00627E77" w:rsidRPr="002B1842" w:rsidRDefault="00627E77" w:rsidP="00627E77">
                      <w:pPr>
                        <w:pStyle w:val="Caption"/>
                        <w:rPr>
                          <w:noProof/>
                        </w:rPr>
                      </w:pPr>
                      <w:r>
                        <w:t>This is .48 mils</w:t>
                      </w:r>
                      <w:r w:rsidR="003C3B38">
                        <w:rPr>
                          <w:noProof/>
                        </w:rPr>
                        <w:t xml:space="preserve"> and runs about 1.5 cents each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08898" w14:textId="3C7EA745" w:rsidR="00627E77" w:rsidRDefault="00627E77"/>
    <w:p w14:paraId="778AD78F" w14:textId="0A7DC0C2" w:rsidR="00627E77" w:rsidRDefault="00627E77"/>
    <w:p w14:paraId="6AE01209" w14:textId="27E75BA5" w:rsidR="00FC3FA1" w:rsidRDefault="00EA0F14" w:rsidP="00EA0F1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F201C" wp14:editId="42FAA52C">
                <wp:simplePos x="0" y="0"/>
                <wp:positionH relativeFrom="column">
                  <wp:posOffset>654425</wp:posOffset>
                </wp:positionH>
                <wp:positionV relativeFrom="paragraph">
                  <wp:posOffset>2311325</wp:posOffset>
                </wp:positionV>
                <wp:extent cx="835025" cy="635"/>
                <wp:effectExtent l="0" t="0" r="317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A4F102" w14:textId="024A8C4C" w:rsidR="00627E77" w:rsidRPr="00615FB0" w:rsidRDefault="00627E77" w:rsidP="00627E7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These are 3 mils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F201C" id="Text Box 6" o:spid="_x0000_s1028" type="#_x0000_t202" style="position:absolute;left:0;text-align:left;margin-left:51.55pt;margin-top:182pt;width:65.75pt;height: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" stroked="f">
                <v:textbox style="mso-fit-shape-to-text:t" inset="0,0,0,0">
                  <w:txbxContent>
                    <w:p w14:paraId="2FA4F102" w14:textId="024A8C4C" w:rsidR="00627E77" w:rsidRPr="00615FB0" w:rsidRDefault="00627E77" w:rsidP="00627E77">
                      <w:pPr>
                        <w:pStyle w:val="Caption"/>
                        <w:rPr>
                          <w:noProof/>
                        </w:rPr>
                      </w:pPr>
                      <w:r>
                        <w:t>These are 3 mils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5C09CC2" wp14:editId="223906ED">
            <wp:simplePos x="0" y="0"/>
            <wp:positionH relativeFrom="column">
              <wp:posOffset>438800</wp:posOffset>
            </wp:positionH>
            <wp:positionV relativeFrom="paragraph">
              <wp:posOffset>798185</wp:posOffset>
            </wp:positionV>
            <wp:extent cx="1511935" cy="15119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10-15 at 12.33.10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D6">
        <w:t>Recyclable paper bags (must contain 40% or more recycled content</w:t>
      </w:r>
      <w:r w:rsidR="001260C7">
        <w:t xml:space="preserve"> with no old growth fiber</w:t>
      </w:r>
      <w:r w:rsidR="00CB12D6">
        <w:t>) are permitted but retailers must charge .15 to the customer for each bag.  They must also charge .15 for each re-usable bag (regardless of material</w:t>
      </w:r>
      <w:r>
        <w:t>, 2.25 mils thick or greater if plastic</w:t>
      </w:r>
      <w:r w:rsidR="00CB12D6">
        <w:t xml:space="preserve">) they distribute. </w:t>
      </w:r>
      <w:r>
        <w:t xml:space="preserve"> Retailers keep the fee.</w:t>
      </w:r>
    </w:p>
    <w:p w14:paraId="71B39D62" w14:textId="04FF9B76" w:rsidR="00396D9A" w:rsidRDefault="00396D9A" w:rsidP="00EA0F14">
      <w:pPr>
        <w:pStyle w:val="ListParagraph"/>
        <w:numPr>
          <w:ilvl w:val="0"/>
          <w:numId w:val="2"/>
        </w:numPr>
      </w:pPr>
      <w:r>
        <w:t xml:space="preserve">The goal is to discourage all kinds of single use bags which is why paper is charged a fee; the fee on the re-usable bag is meant to discourage people from just using endless amounts of free re-usable bags like they do plastic bags. </w:t>
      </w:r>
    </w:p>
    <w:p w14:paraId="5CFBB144" w14:textId="5ED3C07B" w:rsidR="00CF3207" w:rsidRDefault="00CF3207" w:rsidP="00EA0F14">
      <w:pPr>
        <w:pStyle w:val="ListParagraph"/>
        <w:numPr>
          <w:ilvl w:val="0"/>
          <w:numId w:val="2"/>
        </w:numPr>
      </w:pPr>
      <w:r>
        <w:t>Paper shopping bags run from .03 to .30 each depending on size and type</w:t>
      </w:r>
    </w:p>
    <w:p w14:paraId="5852E8A8" w14:textId="00C5AA4A" w:rsidR="001260C7" w:rsidRDefault="00E6786D" w:rsidP="00EA0F14">
      <w:pPr>
        <w:pStyle w:val="ListParagraph"/>
        <w:numPr>
          <w:ilvl w:val="0"/>
          <w:numId w:val="2"/>
        </w:numPr>
      </w:pPr>
      <w:r w:rsidRPr="00E6786D">
        <w:rPr>
          <w:i/>
        </w:rPr>
        <w:t>NOTE</w:t>
      </w:r>
      <w:r>
        <w:t xml:space="preserve">:  if retailers move towards heavier weight plastic bags to circumvent it will cost them.  </w:t>
      </w:r>
      <w:r>
        <w:t xml:space="preserve">The bags to the left are advertised at .69 each; site has other re-usable bags priced from .29 </w:t>
      </w:r>
      <w:r w:rsidR="001260C7">
        <w:t>to more than $1 each.</w:t>
      </w:r>
    </w:p>
    <w:p w14:paraId="3A229281" w14:textId="3C3F3A4C" w:rsidR="001260C7" w:rsidRDefault="001260C7" w:rsidP="00EA0F14">
      <w:pPr>
        <w:pStyle w:val="ListParagraph"/>
        <w:numPr>
          <w:ilvl w:val="0"/>
          <w:numId w:val="2"/>
        </w:numPr>
      </w:pPr>
      <w:r>
        <w:rPr>
          <w:i/>
        </w:rPr>
        <w:t>NOTE</w:t>
      </w:r>
      <w:r w:rsidRPr="001260C7">
        <w:t>:</w:t>
      </w:r>
      <w:r>
        <w:t xml:space="preserve">  Re-usable bags can be distributed for free elsewhere; the charge is only at point of sale from the retailer/establishment.  </w:t>
      </w:r>
      <w:proofErr w:type="gramStart"/>
      <w:r>
        <w:t>So</w:t>
      </w:r>
      <w:proofErr w:type="gramEnd"/>
      <w:r>
        <w:t xml:space="preserve"> nonprofits and others can do free re-usable bag giveaways. </w:t>
      </w:r>
    </w:p>
    <w:p w14:paraId="7726ECAA" w14:textId="6174DAFF" w:rsidR="00CC0D69" w:rsidRDefault="001260C7" w:rsidP="00CC0D69">
      <w:pPr>
        <w:pStyle w:val="ListParagraph"/>
        <w:numPr>
          <w:ilvl w:val="0"/>
          <w:numId w:val="2"/>
        </w:numPr>
      </w:pPr>
      <w:r>
        <w:rPr>
          <w:i/>
        </w:rPr>
        <w:t>QUESTION</w:t>
      </w:r>
      <w:r w:rsidRPr="001260C7">
        <w:t>:</w:t>
      </w:r>
      <w:r>
        <w:t xml:space="preserve">  how does a retailer know if the bag they are purchasing uses old growth fiber?  A review of bag supplier sites didn’t turn up that kind of detail</w:t>
      </w:r>
    </w:p>
    <w:p w14:paraId="09942B39" w14:textId="144AD59E" w:rsidR="00CC0D69" w:rsidRDefault="00CC0D69" w:rsidP="00CC0D69"/>
    <w:p w14:paraId="15F1D2D0" w14:textId="793122D1" w:rsidR="00CC0D69" w:rsidRDefault="00CC0D69" w:rsidP="00CC0D69"/>
    <w:p w14:paraId="6D11A109" w14:textId="585BD2E0" w:rsidR="00CC0D69" w:rsidRDefault="00CC0D69" w:rsidP="00CC0D69"/>
    <w:p w14:paraId="55B5B7E9" w14:textId="375D4BFF" w:rsidR="00CC0D69" w:rsidRDefault="00CC0D69" w:rsidP="00CC0D69"/>
    <w:p w14:paraId="11395420" w14:textId="5F5D04F9" w:rsidR="00CC0D69" w:rsidRDefault="00CC0D69" w:rsidP="00CC0D69"/>
    <w:p w14:paraId="0E94AAE3" w14:textId="786C858D" w:rsidR="00CC0D69" w:rsidRDefault="00CC0D69" w:rsidP="00CC0D69"/>
    <w:p w14:paraId="764C702D" w14:textId="5D678CD7" w:rsidR="00CC0D69" w:rsidRDefault="00FC3FA1" w:rsidP="00CC0D69">
      <w:pPr>
        <w:pStyle w:val="ListParagraph"/>
        <w:numPr>
          <w:ilvl w:val="0"/>
          <w:numId w:val="2"/>
        </w:numPr>
      </w:pPr>
      <w:r>
        <w:t xml:space="preserve">Exempt from the bill are items that are placed in plastic </w:t>
      </w:r>
      <w:r w:rsidRPr="00FC3FA1">
        <w:rPr>
          <w:i/>
        </w:rPr>
        <w:t>before</w:t>
      </w:r>
      <w:r>
        <w:t xml:space="preserve"> the point of sale, like stuff put in produce bags, wrapping meat/fish, bakery items, </w:t>
      </w:r>
      <w:r w:rsidR="0058248A">
        <w:t xml:space="preserve">shrink wrapped food, </w:t>
      </w:r>
      <w:bookmarkStart w:id="0" w:name="_GoBack"/>
      <w:bookmarkEnd w:id="0"/>
      <w:r>
        <w:t xml:space="preserve">etc. </w:t>
      </w:r>
    </w:p>
    <w:p w14:paraId="2D3B92C4" w14:textId="4177A537" w:rsidR="00A25492" w:rsidRDefault="00A25492" w:rsidP="00CC0D69">
      <w:pPr>
        <w:pStyle w:val="ListParagraph"/>
        <w:numPr>
          <w:ilvl w:val="0"/>
          <w:numId w:val="2"/>
        </w:numPr>
      </w:pPr>
      <w:r>
        <w:t xml:space="preserve">Bill would take effect 90 days after passage, however the state legislature has preempted bag bans until July 2020.  </w:t>
      </w:r>
      <w:proofErr w:type="gramStart"/>
      <w:r>
        <w:t>So</w:t>
      </w:r>
      <w:proofErr w:type="gramEnd"/>
      <w:r>
        <w:t xml:space="preserve"> if the bill were to pass Council, it could not go into effect until that preemption expires. </w:t>
      </w:r>
    </w:p>
    <w:p w14:paraId="260A0CA5" w14:textId="33F180C9" w:rsidR="00A25492" w:rsidRDefault="00A25492" w:rsidP="00CC0D69">
      <w:pPr>
        <w:pStyle w:val="ListParagraph"/>
        <w:numPr>
          <w:ilvl w:val="0"/>
          <w:numId w:val="2"/>
        </w:numPr>
      </w:pPr>
      <w:r>
        <w:t xml:space="preserve">Enforcement is not spelled out in the bill; no fines or fees are established for violators.  </w:t>
      </w:r>
    </w:p>
    <w:p w14:paraId="52E663A7" w14:textId="77777777" w:rsidR="00A25492" w:rsidRDefault="00A25492" w:rsidP="00A25492">
      <w:pPr>
        <w:pStyle w:val="ListParagraph"/>
      </w:pPr>
    </w:p>
    <w:sectPr w:rsidR="00A25492" w:rsidSect="00B57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CB9"/>
    <w:multiLevelType w:val="hybridMultilevel"/>
    <w:tmpl w:val="5EB2348C"/>
    <w:lvl w:ilvl="0" w:tplc="9D0E9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E45"/>
    <w:multiLevelType w:val="hybridMultilevel"/>
    <w:tmpl w:val="4C749090"/>
    <w:lvl w:ilvl="0" w:tplc="DF5EB9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D6"/>
    <w:rsid w:val="001260C7"/>
    <w:rsid w:val="002E7E64"/>
    <w:rsid w:val="00396D9A"/>
    <w:rsid w:val="003C3B38"/>
    <w:rsid w:val="003D293D"/>
    <w:rsid w:val="0058248A"/>
    <w:rsid w:val="005D6811"/>
    <w:rsid w:val="00627E77"/>
    <w:rsid w:val="007A0DBF"/>
    <w:rsid w:val="00977D51"/>
    <w:rsid w:val="00A25492"/>
    <w:rsid w:val="00A9369A"/>
    <w:rsid w:val="00AF4666"/>
    <w:rsid w:val="00B41AA7"/>
    <w:rsid w:val="00B57E83"/>
    <w:rsid w:val="00B82864"/>
    <w:rsid w:val="00CB12D6"/>
    <w:rsid w:val="00CC0D69"/>
    <w:rsid w:val="00CF3207"/>
    <w:rsid w:val="00D64467"/>
    <w:rsid w:val="00E1205F"/>
    <w:rsid w:val="00E6786D"/>
    <w:rsid w:val="00EA0F14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BE3B"/>
  <w15:chartTrackingRefBased/>
  <w15:docId w15:val="{4C389F21-B82D-CD4D-9466-59ADC590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86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27E7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3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iobagusa.com/products/commercial/shopping-produce-ba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beth.anne.mcconnell@gmail.com</dc:creator>
  <cp:keywords/>
  <dc:description/>
  <cp:lastModifiedBy>beth.anne.mcconnell@gmail.com</cp:lastModifiedBy>
  <cp:revision>5</cp:revision>
  <dcterms:created xsi:type="dcterms:W3CDTF">2019-10-15T13:43:00Z</dcterms:created>
  <dcterms:modified xsi:type="dcterms:W3CDTF">2019-10-15T21:17:00Z</dcterms:modified>
</cp:coreProperties>
</file>