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3F" w:rsidRPr="00AF2A8C" w:rsidRDefault="006C3E3F" w:rsidP="006C3E3F">
      <w:pPr>
        <w:tabs>
          <w:tab w:val="left" w:pos="3960"/>
        </w:tabs>
        <w:rPr>
          <w:sz w:val="22"/>
          <w:szCs w:val="22"/>
        </w:rPr>
      </w:pPr>
      <w:r w:rsidRPr="00AF2A8C">
        <w:rPr>
          <w:noProof/>
          <w:sz w:val="22"/>
          <w:szCs w:val="22"/>
        </w:rPr>
        <w:drawing>
          <wp:inline distT="0" distB="0" distL="0" distR="0">
            <wp:extent cx="1952625" cy="990600"/>
            <wp:effectExtent l="19050" t="0" r="9525" b="0"/>
            <wp:docPr id="1" name="Picture 2" descr="ch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clogo"/>
                    <pic:cNvPicPr>
                      <a:picLocks noChangeAspect="1" noChangeArrowheads="1"/>
                    </pic:cNvPicPr>
                  </pic:nvPicPr>
                  <pic:blipFill>
                    <a:blip r:embed="rId5" cstate="print"/>
                    <a:srcRect/>
                    <a:stretch>
                      <a:fillRect/>
                    </a:stretch>
                  </pic:blipFill>
                  <pic:spPr bwMode="auto">
                    <a:xfrm>
                      <a:off x="0" y="0"/>
                      <a:ext cx="1952625" cy="990600"/>
                    </a:xfrm>
                    <a:prstGeom prst="rect">
                      <a:avLst/>
                    </a:prstGeom>
                    <a:noFill/>
                    <a:ln w="9525">
                      <a:noFill/>
                      <a:miter lim="800000"/>
                      <a:headEnd/>
                      <a:tailEnd/>
                    </a:ln>
                  </pic:spPr>
                </pic:pic>
              </a:graphicData>
            </a:graphic>
          </wp:inline>
        </w:drawing>
      </w:r>
    </w:p>
    <w:p w:rsidR="006C3E3F" w:rsidRPr="00AF2A8C" w:rsidRDefault="006C3E3F" w:rsidP="006C3E3F">
      <w:pPr>
        <w:tabs>
          <w:tab w:val="left" w:pos="3960"/>
        </w:tabs>
        <w:rPr>
          <w:color w:val="FF0000"/>
          <w:sz w:val="22"/>
          <w:szCs w:val="22"/>
        </w:rPr>
      </w:pPr>
      <w:r w:rsidRPr="00AF2A8C">
        <w:rPr>
          <w:b/>
          <w:bCs/>
          <w:color w:val="FF0000"/>
          <w:sz w:val="22"/>
          <w:szCs w:val="22"/>
        </w:rPr>
        <w:t xml:space="preserve">                                                           NEWS FROM THE OFFICE OF PUBLIC RELATIONS</w:t>
      </w:r>
    </w:p>
    <w:p w:rsidR="006C3E3F" w:rsidRPr="00AF2A8C" w:rsidRDefault="006C3E3F" w:rsidP="006C3E3F">
      <w:pPr>
        <w:jc w:val="center"/>
        <w:rPr>
          <w:sz w:val="22"/>
          <w:szCs w:val="22"/>
        </w:rPr>
      </w:pPr>
    </w:p>
    <w:p w:rsidR="006C3E3F" w:rsidRPr="00632556" w:rsidRDefault="006C3E3F" w:rsidP="006C3E3F">
      <w:pPr>
        <w:rPr>
          <w:rFonts w:asciiTheme="minorHAnsi" w:hAnsiTheme="minorHAnsi"/>
          <w:b/>
          <w:szCs w:val="24"/>
        </w:rPr>
      </w:pPr>
    </w:p>
    <w:p w:rsidR="006C3E3F" w:rsidRPr="00632556" w:rsidRDefault="006C3E3F" w:rsidP="006C3E3F">
      <w:pPr>
        <w:rPr>
          <w:rFonts w:asciiTheme="minorHAnsi" w:hAnsiTheme="minorHAnsi"/>
          <w:b/>
          <w:szCs w:val="24"/>
        </w:rPr>
      </w:pPr>
      <w:r w:rsidRPr="00632556">
        <w:rPr>
          <w:rFonts w:asciiTheme="minorHAnsi" w:hAnsiTheme="minorHAnsi"/>
          <w:b/>
          <w:szCs w:val="24"/>
        </w:rPr>
        <w:t xml:space="preserve">September </w:t>
      </w:r>
      <w:r>
        <w:rPr>
          <w:rFonts w:asciiTheme="minorHAnsi" w:hAnsiTheme="minorHAnsi"/>
          <w:b/>
          <w:szCs w:val="24"/>
        </w:rPr>
        <w:t>8</w:t>
      </w:r>
      <w:r w:rsidRPr="00632556">
        <w:rPr>
          <w:rFonts w:asciiTheme="minorHAnsi" w:hAnsiTheme="minorHAnsi"/>
          <w:b/>
          <w:szCs w:val="24"/>
        </w:rPr>
        <w:t>, 2015</w:t>
      </w:r>
    </w:p>
    <w:p w:rsidR="006C3E3F" w:rsidRPr="00632556" w:rsidRDefault="006C3E3F" w:rsidP="006C3E3F">
      <w:pPr>
        <w:rPr>
          <w:rFonts w:asciiTheme="minorHAnsi" w:hAnsiTheme="minorHAnsi"/>
          <w:b/>
          <w:szCs w:val="24"/>
        </w:rPr>
      </w:pPr>
    </w:p>
    <w:p w:rsidR="006C3E3F" w:rsidRPr="00632556" w:rsidRDefault="006C3E3F" w:rsidP="006C3E3F">
      <w:pPr>
        <w:rPr>
          <w:rFonts w:asciiTheme="minorHAnsi" w:hAnsiTheme="minorHAnsi"/>
          <w:b/>
          <w:bCs/>
          <w:szCs w:val="24"/>
        </w:rPr>
      </w:pPr>
      <w:r w:rsidRPr="00632556">
        <w:rPr>
          <w:rFonts w:asciiTheme="minorHAnsi" w:hAnsiTheme="minorHAnsi"/>
          <w:b/>
          <w:szCs w:val="24"/>
        </w:rPr>
        <w:t>FOR IMMEDIATE RELEASE</w:t>
      </w:r>
      <w:r w:rsidRPr="00632556">
        <w:rPr>
          <w:rFonts w:asciiTheme="minorHAnsi" w:hAnsiTheme="minorHAnsi"/>
          <w:szCs w:val="24"/>
        </w:rPr>
        <w:tab/>
        <w:t xml:space="preserve">               </w:t>
      </w:r>
      <w:r>
        <w:rPr>
          <w:rFonts w:asciiTheme="minorHAnsi" w:hAnsiTheme="minorHAnsi"/>
          <w:szCs w:val="24"/>
        </w:rPr>
        <w:t xml:space="preserve">                         </w:t>
      </w:r>
      <w:r w:rsidRPr="00632556">
        <w:rPr>
          <w:rFonts w:asciiTheme="minorHAnsi" w:hAnsiTheme="minorHAnsi"/>
          <w:szCs w:val="24"/>
        </w:rPr>
        <w:t xml:space="preserve"> </w:t>
      </w:r>
      <w:r w:rsidRPr="00632556">
        <w:rPr>
          <w:rFonts w:asciiTheme="minorHAnsi" w:hAnsiTheme="minorHAnsi"/>
          <w:b/>
          <w:bCs/>
          <w:szCs w:val="24"/>
        </w:rPr>
        <w:t>CONTACT: Cristina Diaz</w:t>
      </w:r>
    </w:p>
    <w:p w:rsidR="006C3E3F" w:rsidRPr="00632556" w:rsidRDefault="006C3E3F" w:rsidP="006C3E3F">
      <w:pPr>
        <w:rPr>
          <w:rFonts w:asciiTheme="minorHAnsi" w:hAnsiTheme="minorHAnsi"/>
          <w:b/>
          <w:bCs/>
          <w:szCs w:val="24"/>
        </w:rPr>
      </w:pPr>
      <w:r w:rsidRPr="00632556">
        <w:rPr>
          <w:rFonts w:asciiTheme="minorHAnsi" w:hAnsiTheme="minorHAnsi"/>
          <w:b/>
          <w:bCs/>
          <w:szCs w:val="24"/>
        </w:rPr>
        <w:t xml:space="preserve">                                                                            </w:t>
      </w:r>
      <w:r>
        <w:rPr>
          <w:rFonts w:asciiTheme="minorHAnsi" w:hAnsiTheme="minorHAnsi"/>
          <w:b/>
          <w:bCs/>
          <w:szCs w:val="24"/>
        </w:rPr>
        <w:t xml:space="preserve">                  </w:t>
      </w:r>
      <w:r w:rsidRPr="00632556">
        <w:rPr>
          <w:rFonts w:asciiTheme="minorHAnsi" w:hAnsiTheme="minorHAnsi"/>
          <w:b/>
          <w:bCs/>
          <w:szCs w:val="24"/>
        </w:rPr>
        <w:t>Media and Community Relations Manager</w:t>
      </w:r>
    </w:p>
    <w:p w:rsidR="006C3E3F" w:rsidRPr="00632556" w:rsidRDefault="006C3E3F" w:rsidP="006C3E3F">
      <w:pPr>
        <w:rPr>
          <w:rFonts w:asciiTheme="minorHAnsi" w:hAnsiTheme="minorHAnsi"/>
          <w:b/>
          <w:bCs/>
          <w:szCs w:val="24"/>
        </w:rPr>
      </w:pPr>
      <w:r w:rsidRPr="00632556">
        <w:rPr>
          <w:rFonts w:asciiTheme="minorHAnsi" w:hAnsiTheme="minorHAnsi"/>
          <w:b/>
          <w:bCs/>
          <w:szCs w:val="24"/>
        </w:rPr>
        <w:t xml:space="preserve">                                                                           </w:t>
      </w:r>
      <w:r>
        <w:rPr>
          <w:rFonts w:asciiTheme="minorHAnsi" w:hAnsiTheme="minorHAnsi"/>
          <w:b/>
          <w:bCs/>
          <w:szCs w:val="24"/>
        </w:rPr>
        <w:t xml:space="preserve">                  </w:t>
      </w:r>
      <w:r w:rsidRPr="00632556">
        <w:rPr>
          <w:rFonts w:asciiTheme="minorHAnsi" w:hAnsiTheme="minorHAnsi"/>
          <w:b/>
          <w:bCs/>
          <w:szCs w:val="24"/>
        </w:rPr>
        <w:t xml:space="preserve"> 215.753.3684</w:t>
      </w:r>
    </w:p>
    <w:p w:rsidR="006C3E3F" w:rsidRPr="00632556" w:rsidRDefault="006C3E3F" w:rsidP="006C3E3F">
      <w:pPr>
        <w:jc w:val="right"/>
        <w:rPr>
          <w:rFonts w:asciiTheme="minorHAnsi" w:hAnsiTheme="minorHAnsi"/>
          <w:b/>
          <w:bCs/>
          <w:szCs w:val="24"/>
        </w:rPr>
      </w:pPr>
    </w:p>
    <w:p w:rsidR="006C3E3F" w:rsidRPr="00632556" w:rsidRDefault="006C3E3F" w:rsidP="006C3E3F">
      <w:pPr>
        <w:jc w:val="center"/>
        <w:rPr>
          <w:rFonts w:asciiTheme="minorHAnsi" w:hAnsiTheme="minorHAnsi"/>
          <w:b/>
          <w:bCs/>
          <w:sz w:val="32"/>
          <w:szCs w:val="32"/>
        </w:rPr>
      </w:pPr>
      <w:r w:rsidRPr="00632556">
        <w:rPr>
          <w:rFonts w:asciiTheme="minorHAnsi" w:hAnsiTheme="minorHAnsi"/>
          <w:b/>
          <w:bCs/>
          <w:sz w:val="32"/>
          <w:szCs w:val="32"/>
        </w:rPr>
        <w:t>Chestnut Hill College Prepares for World Meeting of Families</w:t>
      </w:r>
    </w:p>
    <w:p w:rsidR="006C3E3F" w:rsidRPr="00632556" w:rsidRDefault="006C3E3F" w:rsidP="006C3E3F">
      <w:pPr>
        <w:rPr>
          <w:rFonts w:asciiTheme="minorHAnsi" w:hAnsiTheme="minorHAnsi"/>
          <w:b/>
          <w:bCs/>
          <w:szCs w:val="24"/>
        </w:rPr>
      </w:pPr>
    </w:p>
    <w:p w:rsidR="006C3E3F" w:rsidRDefault="006C3E3F" w:rsidP="006C3E3F">
      <w:pPr>
        <w:rPr>
          <w:rFonts w:asciiTheme="minorHAnsi" w:hAnsiTheme="minorHAnsi"/>
          <w:szCs w:val="24"/>
        </w:rPr>
      </w:pPr>
      <w:r w:rsidRPr="00632556">
        <w:rPr>
          <w:rFonts w:asciiTheme="minorHAnsi" w:hAnsiTheme="minorHAnsi"/>
          <w:b/>
          <w:szCs w:val="24"/>
        </w:rPr>
        <w:t xml:space="preserve">Philadelphia, PA- </w:t>
      </w:r>
      <w:r w:rsidRPr="00632556">
        <w:rPr>
          <w:rFonts w:asciiTheme="minorHAnsi" w:hAnsiTheme="minorHAnsi"/>
          <w:szCs w:val="24"/>
        </w:rPr>
        <w:t xml:space="preserve">In preparation of Pope Francis’ visit to Philadelphia for the World Meeting of Families, Chestnut Hill College will </w:t>
      </w:r>
      <w:r>
        <w:rPr>
          <w:rFonts w:asciiTheme="minorHAnsi" w:hAnsiTheme="minorHAnsi"/>
          <w:szCs w:val="24"/>
        </w:rPr>
        <w:t>be marking this historic and spiritual event</w:t>
      </w:r>
      <w:r w:rsidR="005A584D">
        <w:rPr>
          <w:rFonts w:asciiTheme="minorHAnsi" w:hAnsiTheme="minorHAnsi"/>
          <w:szCs w:val="24"/>
        </w:rPr>
        <w:t xml:space="preserve"> through numerous celebrations. The College’s annual </w:t>
      </w:r>
      <w:r w:rsidR="00965991">
        <w:rPr>
          <w:rFonts w:asciiTheme="minorHAnsi" w:hAnsiTheme="minorHAnsi"/>
          <w:szCs w:val="24"/>
        </w:rPr>
        <w:t xml:space="preserve">Mission and Legacy week will provide opportunities for the College community and the public to engage in the event. </w:t>
      </w:r>
    </w:p>
    <w:p w:rsidR="00965991" w:rsidRDefault="00965991" w:rsidP="006C3E3F">
      <w:pPr>
        <w:rPr>
          <w:rFonts w:asciiTheme="minorHAnsi" w:hAnsiTheme="minorHAnsi"/>
          <w:szCs w:val="24"/>
        </w:rPr>
      </w:pPr>
    </w:p>
    <w:p w:rsidR="00965991" w:rsidRPr="00965991" w:rsidRDefault="00965991" w:rsidP="006C3E3F">
      <w:pPr>
        <w:rPr>
          <w:rFonts w:asciiTheme="minorHAnsi" w:hAnsiTheme="minorHAnsi"/>
          <w:b/>
          <w:sz w:val="22"/>
          <w:szCs w:val="22"/>
        </w:rPr>
      </w:pPr>
      <w:r w:rsidRPr="00965991">
        <w:rPr>
          <w:rFonts w:asciiTheme="minorHAnsi" w:hAnsiTheme="minorHAnsi"/>
          <w:b/>
          <w:sz w:val="22"/>
          <w:szCs w:val="22"/>
        </w:rPr>
        <w:t>Chestnut Hill College Events Open to the Public in Celebration of Pope Francis’ visit to Philadelphia</w:t>
      </w:r>
    </w:p>
    <w:p w:rsidR="00714471" w:rsidRDefault="00714471"/>
    <w:p w:rsidR="005A584D" w:rsidRPr="005A584D" w:rsidRDefault="005A584D" w:rsidP="005A584D">
      <w:pPr>
        <w:pStyle w:val="ListParagraph"/>
        <w:numPr>
          <w:ilvl w:val="0"/>
          <w:numId w:val="1"/>
        </w:numPr>
        <w:rPr>
          <w:rFonts w:asciiTheme="minorHAnsi" w:hAnsiTheme="minorHAnsi"/>
          <w:b/>
          <w:szCs w:val="24"/>
        </w:rPr>
      </w:pPr>
      <w:r>
        <w:rPr>
          <w:rFonts w:asciiTheme="minorHAnsi" w:hAnsiTheme="minorHAnsi"/>
          <w:b/>
          <w:szCs w:val="24"/>
        </w:rPr>
        <w:t>Sept.</w:t>
      </w:r>
      <w:r>
        <w:rPr>
          <w:rFonts w:asciiTheme="minorHAnsi" w:hAnsiTheme="minorHAnsi"/>
          <w:szCs w:val="24"/>
        </w:rPr>
        <w:t xml:space="preserve"> </w:t>
      </w:r>
      <w:r>
        <w:rPr>
          <w:rFonts w:asciiTheme="minorHAnsi" w:hAnsiTheme="minorHAnsi"/>
          <w:b/>
          <w:szCs w:val="24"/>
        </w:rPr>
        <w:t xml:space="preserve">10, Campaign for Mercy and Justice: </w:t>
      </w:r>
      <w:r>
        <w:rPr>
          <w:rFonts w:asciiTheme="minorHAnsi" w:hAnsiTheme="minorHAnsi"/>
          <w:szCs w:val="24"/>
        </w:rPr>
        <w:t xml:space="preserve">The College will begin its involvement in the Campaign for Mercy and Justice’s advocacy and public witness projects through a letter writing campaign to Congress advocating for an end to poverty in keeping with Pope Francis’ call to mercy and justice. The College will also be participating in the Mary </w:t>
      </w:r>
      <w:proofErr w:type="spellStart"/>
      <w:r>
        <w:rPr>
          <w:rFonts w:asciiTheme="minorHAnsi" w:hAnsiTheme="minorHAnsi"/>
          <w:szCs w:val="24"/>
        </w:rPr>
        <w:t>Undoer</w:t>
      </w:r>
      <w:proofErr w:type="spellEnd"/>
      <w:r>
        <w:rPr>
          <w:rFonts w:asciiTheme="minorHAnsi" w:hAnsiTheme="minorHAnsi"/>
          <w:szCs w:val="24"/>
        </w:rPr>
        <w:t xml:space="preserve"> of Knots public art project, a special effort in honor of the pope’s favorite devotion to Mary by signifying the burdens each person carries on strips of fabric tied into lattices in a downtown art display. </w:t>
      </w:r>
    </w:p>
    <w:p w:rsidR="005A584D" w:rsidRPr="005A584D" w:rsidRDefault="005A584D" w:rsidP="005A584D">
      <w:pPr>
        <w:pStyle w:val="ListParagraph"/>
        <w:ind w:left="1440"/>
        <w:rPr>
          <w:rFonts w:asciiTheme="minorHAnsi" w:hAnsiTheme="minorHAnsi"/>
          <w:b/>
          <w:szCs w:val="24"/>
        </w:rPr>
      </w:pPr>
    </w:p>
    <w:p w:rsidR="005A584D" w:rsidRPr="005A584D" w:rsidRDefault="005A584D" w:rsidP="005A584D">
      <w:pPr>
        <w:pStyle w:val="ListParagraph"/>
        <w:numPr>
          <w:ilvl w:val="0"/>
          <w:numId w:val="1"/>
        </w:numPr>
        <w:rPr>
          <w:rFonts w:asciiTheme="minorHAnsi" w:hAnsiTheme="minorHAnsi"/>
          <w:b/>
          <w:szCs w:val="24"/>
        </w:rPr>
      </w:pPr>
      <w:r>
        <w:rPr>
          <w:rFonts w:asciiTheme="minorHAnsi" w:hAnsiTheme="minorHAnsi"/>
          <w:b/>
          <w:szCs w:val="24"/>
        </w:rPr>
        <w:t>Sept.</w:t>
      </w:r>
      <w:r>
        <w:rPr>
          <w:rFonts w:asciiTheme="minorHAnsi" w:hAnsiTheme="minorHAnsi"/>
          <w:szCs w:val="24"/>
        </w:rPr>
        <w:t xml:space="preserve"> </w:t>
      </w:r>
      <w:r w:rsidRPr="00CB2A27">
        <w:rPr>
          <w:rFonts w:asciiTheme="minorHAnsi" w:hAnsiTheme="minorHAnsi"/>
          <w:b/>
          <w:szCs w:val="24"/>
        </w:rPr>
        <w:t>16</w:t>
      </w:r>
      <w:r>
        <w:rPr>
          <w:rFonts w:asciiTheme="minorHAnsi" w:hAnsiTheme="minorHAnsi"/>
          <w:b/>
          <w:szCs w:val="24"/>
        </w:rPr>
        <w:t>, 4 p.m., Gruber Theater</w:t>
      </w:r>
      <w:r w:rsidR="00965991">
        <w:rPr>
          <w:rFonts w:asciiTheme="minorHAnsi" w:hAnsiTheme="minorHAnsi"/>
          <w:b/>
          <w:szCs w:val="24"/>
        </w:rPr>
        <w:t>,</w:t>
      </w:r>
      <w:r w:rsidRPr="00CB2A27">
        <w:rPr>
          <w:rFonts w:asciiTheme="minorHAnsi" w:hAnsiTheme="minorHAnsi"/>
          <w:b/>
          <w:szCs w:val="24"/>
        </w:rPr>
        <w:t xml:space="preserve"> Brother Mickey McGrath, OSF “The Message of Pope Francis</w:t>
      </w:r>
      <w:r>
        <w:rPr>
          <w:rFonts w:asciiTheme="minorHAnsi" w:hAnsiTheme="minorHAnsi"/>
          <w:b/>
          <w:szCs w:val="24"/>
        </w:rPr>
        <w:t>”</w:t>
      </w:r>
      <w:r w:rsidRPr="00A451DF">
        <w:rPr>
          <w:rFonts w:asciiTheme="minorHAnsi" w:hAnsiTheme="minorHAnsi"/>
          <w:b/>
          <w:szCs w:val="24"/>
        </w:rPr>
        <w:t xml:space="preserve">: </w:t>
      </w:r>
      <w:r w:rsidRPr="00A451DF">
        <w:rPr>
          <w:rFonts w:asciiTheme="minorHAnsi" w:hAnsiTheme="minorHAnsi"/>
          <w:szCs w:val="24"/>
        </w:rPr>
        <w:t xml:space="preserve">This lecture and multimedia presentation, including Brother Mickey’s art, will offer a chance to reflect on the pontiff’s message of Hope and Joy, with a special focus on Pope Francis’ call to young people. </w:t>
      </w:r>
    </w:p>
    <w:p w:rsidR="005A584D" w:rsidRPr="005A584D" w:rsidRDefault="005A584D" w:rsidP="005A584D">
      <w:pPr>
        <w:pStyle w:val="ListParagraph"/>
        <w:rPr>
          <w:rFonts w:asciiTheme="minorHAnsi" w:hAnsiTheme="minorHAnsi"/>
          <w:b/>
          <w:szCs w:val="24"/>
        </w:rPr>
      </w:pPr>
    </w:p>
    <w:p w:rsidR="005A584D" w:rsidRPr="005A584D" w:rsidRDefault="005A584D" w:rsidP="005A584D">
      <w:pPr>
        <w:pStyle w:val="ListParagraph"/>
        <w:ind w:left="1440"/>
        <w:rPr>
          <w:rFonts w:asciiTheme="minorHAnsi" w:hAnsiTheme="minorHAnsi"/>
          <w:b/>
          <w:szCs w:val="24"/>
        </w:rPr>
      </w:pPr>
    </w:p>
    <w:p w:rsidR="005A584D" w:rsidRPr="008034F8" w:rsidRDefault="005A584D" w:rsidP="008034F8">
      <w:pPr>
        <w:pStyle w:val="ListParagraph"/>
        <w:numPr>
          <w:ilvl w:val="0"/>
          <w:numId w:val="1"/>
        </w:numPr>
        <w:rPr>
          <w:rFonts w:asciiTheme="minorHAnsi" w:hAnsiTheme="minorHAnsi"/>
          <w:b/>
          <w:szCs w:val="24"/>
        </w:rPr>
      </w:pPr>
      <w:r>
        <w:rPr>
          <w:rFonts w:asciiTheme="minorHAnsi" w:hAnsiTheme="minorHAnsi"/>
          <w:b/>
          <w:szCs w:val="24"/>
        </w:rPr>
        <w:t xml:space="preserve">Sept. 29, 2 p.m., East Parlor, “Doing the Laundry and Dirty Shoes: Leadership Lessons from Pope Francis,” Chris </w:t>
      </w:r>
      <w:proofErr w:type="spellStart"/>
      <w:r>
        <w:rPr>
          <w:rFonts w:asciiTheme="minorHAnsi" w:hAnsiTheme="minorHAnsi"/>
          <w:b/>
          <w:szCs w:val="24"/>
        </w:rPr>
        <w:t>Lowney</w:t>
      </w:r>
      <w:proofErr w:type="spellEnd"/>
      <w:r>
        <w:rPr>
          <w:rFonts w:asciiTheme="minorHAnsi" w:hAnsiTheme="minorHAnsi"/>
          <w:b/>
          <w:szCs w:val="24"/>
        </w:rPr>
        <w:t xml:space="preserve">: </w:t>
      </w:r>
      <w:r w:rsidR="007E200C" w:rsidRPr="007E200C">
        <w:rPr>
          <w:rFonts w:asciiTheme="minorHAnsi" w:hAnsiTheme="minorHAnsi"/>
          <w:szCs w:val="24"/>
        </w:rPr>
        <w:t xml:space="preserve">Chris </w:t>
      </w:r>
      <w:proofErr w:type="spellStart"/>
      <w:r w:rsidR="007E200C" w:rsidRPr="007E200C">
        <w:rPr>
          <w:rFonts w:asciiTheme="minorHAnsi" w:hAnsiTheme="minorHAnsi"/>
          <w:szCs w:val="24"/>
        </w:rPr>
        <w:t>Lowney</w:t>
      </w:r>
      <w:proofErr w:type="spellEnd"/>
      <w:r w:rsidR="007E200C" w:rsidRPr="007E200C">
        <w:rPr>
          <w:rFonts w:asciiTheme="minorHAnsi" w:hAnsiTheme="minorHAnsi"/>
          <w:szCs w:val="24"/>
        </w:rPr>
        <w:t>, renowned author of the book, “Pope Francis: Why He Leads the Way He Leads, Lessons from the First Jesuit Pope,” will present a lecture titled, “Doing the Laundry and Dirty Shoes: Leadership Lessons from Pope Francis.”</w:t>
      </w:r>
      <w:bookmarkStart w:id="0" w:name="_GoBack"/>
      <w:bookmarkEnd w:id="0"/>
    </w:p>
    <w:p w:rsidR="005A584D" w:rsidRPr="00965991" w:rsidRDefault="005A584D" w:rsidP="005A584D">
      <w:pPr>
        <w:pStyle w:val="ListParagraph"/>
        <w:numPr>
          <w:ilvl w:val="0"/>
          <w:numId w:val="1"/>
        </w:numPr>
        <w:rPr>
          <w:rFonts w:asciiTheme="minorHAnsi" w:hAnsiTheme="minorHAnsi"/>
          <w:b/>
          <w:szCs w:val="24"/>
        </w:rPr>
      </w:pPr>
      <w:r>
        <w:rPr>
          <w:rFonts w:asciiTheme="minorHAnsi" w:hAnsiTheme="minorHAnsi"/>
          <w:b/>
          <w:szCs w:val="24"/>
        </w:rPr>
        <w:lastRenderedPageBreak/>
        <w:t>Sept. 30, 2 p.m., East Parlor</w:t>
      </w:r>
      <w:r w:rsidR="007E200C">
        <w:rPr>
          <w:rFonts w:asciiTheme="minorHAnsi" w:hAnsiTheme="minorHAnsi"/>
          <w:b/>
          <w:szCs w:val="24"/>
        </w:rPr>
        <w:t>, “Reflecting on the SSJ Charism and Mission” Katherine Hanley, CSJ</w:t>
      </w:r>
      <w:r>
        <w:rPr>
          <w:rFonts w:asciiTheme="minorHAnsi" w:hAnsiTheme="minorHAnsi"/>
          <w:b/>
          <w:szCs w:val="24"/>
        </w:rPr>
        <w:t xml:space="preserve">: </w:t>
      </w:r>
      <w:r>
        <w:rPr>
          <w:rFonts w:asciiTheme="minorHAnsi" w:hAnsiTheme="minorHAnsi"/>
          <w:szCs w:val="24"/>
        </w:rPr>
        <w:t xml:space="preserve">The College will celebrate Founders’ Day, a commemoration of Chestnut Hill College’s founding in 1924 by the Sisters of St. Joseph, with a talk given by Katherine Hanley, CSJ titled, “Reflecting on the SSJ Charism and Mission.” This talk will explore the connection between the mission of the Sisters of Saint Joseph, the message being preached by Pope Francis and the call today to live a mission of active, inclusive love. </w:t>
      </w:r>
    </w:p>
    <w:p w:rsidR="00965991" w:rsidRDefault="00965991" w:rsidP="00965991">
      <w:pPr>
        <w:rPr>
          <w:rFonts w:asciiTheme="minorHAnsi" w:hAnsiTheme="minorHAnsi"/>
          <w:b/>
          <w:szCs w:val="24"/>
        </w:rPr>
      </w:pPr>
    </w:p>
    <w:p w:rsidR="00965991" w:rsidRPr="00965991" w:rsidRDefault="00965991" w:rsidP="00965991">
      <w:pPr>
        <w:rPr>
          <w:rFonts w:asciiTheme="minorHAnsi" w:hAnsiTheme="minorHAnsi"/>
          <w:szCs w:val="24"/>
        </w:rPr>
      </w:pPr>
      <w:r>
        <w:rPr>
          <w:rFonts w:asciiTheme="minorHAnsi" w:hAnsiTheme="minorHAnsi"/>
          <w:szCs w:val="24"/>
        </w:rPr>
        <w:t>For more information about these events please contact</w:t>
      </w:r>
      <w:r w:rsidR="007E200C">
        <w:rPr>
          <w:rFonts w:asciiTheme="minorHAnsi" w:hAnsiTheme="minorHAnsi"/>
          <w:szCs w:val="24"/>
        </w:rPr>
        <w:t xml:space="preserve"> </w:t>
      </w:r>
      <w:proofErr w:type="spellStart"/>
      <w:r w:rsidR="007E200C">
        <w:rPr>
          <w:rFonts w:asciiTheme="minorHAnsi" w:hAnsiTheme="minorHAnsi"/>
          <w:szCs w:val="24"/>
        </w:rPr>
        <w:t>Joannie</w:t>
      </w:r>
      <w:proofErr w:type="spellEnd"/>
      <w:r w:rsidR="007E200C">
        <w:rPr>
          <w:rFonts w:asciiTheme="minorHAnsi" w:hAnsiTheme="minorHAnsi"/>
          <w:szCs w:val="24"/>
        </w:rPr>
        <w:t xml:space="preserve"> Cassidy, SSJ, </w:t>
      </w:r>
      <w:proofErr w:type="gramStart"/>
      <w:r w:rsidR="007E200C">
        <w:rPr>
          <w:rFonts w:asciiTheme="minorHAnsi" w:hAnsiTheme="minorHAnsi"/>
          <w:szCs w:val="24"/>
        </w:rPr>
        <w:t>M.A</w:t>
      </w:r>
      <w:proofErr w:type="gramEnd"/>
      <w:r w:rsidR="007E200C">
        <w:rPr>
          <w:rFonts w:asciiTheme="minorHAnsi" w:hAnsiTheme="minorHAnsi"/>
          <w:szCs w:val="24"/>
        </w:rPr>
        <w:t xml:space="preserve">., director of campus ministry at </w:t>
      </w:r>
      <w:r w:rsidR="008034F8">
        <w:rPr>
          <w:rFonts w:asciiTheme="minorHAnsi" w:hAnsiTheme="minorHAnsi"/>
          <w:szCs w:val="24"/>
        </w:rPr>
        <w:t xml:space="preserve">215.248.7095 or cassidyj@chc.edu. For more information regarding the lectures offered by Brother Mickey McGrath, OSFS, or Chris </w:t>
      </w:r>
      <w:proofErr w:type="spellStart"/>
      <w:r w:rsidR="008034F8">
        <w:rPr>
          <w:rFonts w:asciiTheme="minorHAnsi" w:hAnsiTheme="minorHAnsi"/>
          <w:szCs w:val="24"/>
        </w:rPr>
        <w:t>Lowney</w:t>
      </w:r>
      <w:proofErr w:type="spellEnd"/>
      <w:r w:rsidR="008034F8">
        <w:rPr>
          <w:rFonts w:asciiTheme="minorHAnsi" w:hAnsiTheme="minorHAnsi"/>
          <w:szCs w:val="24"/>
        </w:rPr>
        <w:t xml:space="preserve">, please contact </w:t>
      </w:r>
      <w:r w:rsidR="007E200C">
        <w:rPr>
          <w:rFonts w:asciiTheme="minorHAnsi" w:hAnsiTheme="minorHAnsi"/>
          <w:szCs w:val="24"/>
        </w:rPr>
        <w:t xml:space="preserve">Susanne Harkins, assistant to the dean of the </w:t>
      </w:r>
      <w:r w:rsidR="008034F8">
        <w:rPr>
          <w:rFonts w:asciiTheme="minorHAnsi" w:hAnsiTheme="minorHAnsi"/>
          <w:szCs w:val="24"/>
        </w:rPr>
        <w:t>school of undergraduate studies at 215.248.7019 or harkinss@chc.edu.</w:t>
      </w:r>
    </w:p>
    <w:p w:rsidR="00965991" w:rsidRDefault="00965991" w:rsidP="00965991">
      <w:pPr>
        <w:jc w:val="center"/>
        <w:rPr>
          <w:rFonts w:asciiTheme="minorHAnsi" w:hAnsiTheme="minorHAnsi"/>
          <w:b/>
          <w:szCs w:val="24"/>
        </w:rPr>
      </w:pPr>
    </w:p>
    <w:p w:rsidR="00965991" w:rsidRPr="00965991" w:rsidRDefault="00965991" w:rsidP="00965991">
      <w:pPr>
        <w:jc w:val="center"/>
        <w:rPr>
          <w:rFonts w:asciiTheme="minorHAnsi" w:hAnsiTheme="minorHAnsi"/>
          <w:b/>
          <w:szCs w:val="24"/>
        </w:rPr>
      </w:pPr>
      <w:r>
        <w:rPr>
          <w:rFonts w:asciiTheme="minorHAnsi" w:hAnsiTheme="minorHAnsi"/>
          <w:b/>
          <w:szCs w:val="24"/>
        </w:rPr>
        <w:t>###</w:t>
      </w:r>
    </w:p>
    <w:p w:rsidR="005A584D" w:rsidRDefault="005A584D" w:rsidP="005A584D">
      <w:pPr>
        <w:jc w:val="both"/>
        <w:outlineLvl w:val="0"/>
        <w:rPr>
          <w:rFonts w:ascii="Verdana" w:hAnsi="Verdana" w:cs="Arial"/>
          <w:b/>
          <w:sz w:val="20"/>
          <w:u w:val="single"/>
        </w:rPr>
      </w:pPr>
    </w:p>
    <w:p w:rsidR="005A584D" w:rsidRDefault="005A584D" w:rsidP="005A584D">
      <w:pPr>
        <w:jc w:val="both"/>
        <w:outlineLvl w:val="0"/>
        <w:rPr>
          <w:rFonts w:ascii="Verdana" w:hAnsi="Verdana" w:cs="Arial"/>
          <w:b/>
          <w:sz w:val="20"/>
          <w:u w:val="single"/>
        </w:rPr>
      </w:pPr>
    </w:p>
    <w:p w:rsidR="005A584D" w:rsidRDefault="005A584D" w:rsidP="005A584D">
      <w:pPr>
        <w:jc w:val="both"/>
        <w:outlineLvl w:val="0"/>
        <w:rPr>
          <w:rFonts w:ascii="Verdana" w:hAnsi="Verdana" w:cs="Arial"/>
          <w:b/>
          <w:sz w:val="20"/>
          <w:u w:val="single"/>
        </w:rPr>
      </w:pPr>
      <w:r>
        <w:rPr>
          <w:rFonts w:ascii="Verdana" w:hAnsi="Verdana" w:cs="Arial"/>
          <w:b/>
          <w:sz w:val="20"/>
          <w:u w:val="single"/>
        </w:rPr>
        <w:t>About Chestnut Hill College</w:t>
      </w:r>
    </w:p>
    <w:p w:rsidR="005A584D" w:rsidRDefault="005A584D" w:rsidP="005A584D">
      <w:pPr>
        <w:jc w:val="both"/>
        <w:outlineLvl w:val="0"/>
        <w:rPr>
          <w:rFonts w:ascii="Verdana" w:hAnsi="Verdana" w:cs="Arial"/>
          <w:sz w:val="20"/>
        </w:rPr>
      </w:pPr>
      <w:r>
        <w:rPr>
          <w:rFonts w:ascii="Verdana" w:hAnsi="Verdana" w:cs="Arial"/>
          <w:sz w:val="20"/>
        </w:rPr>
        <w:t xml:space="preserve">Celebrating 90 years of tradition and risk, Chestnut Hill College is a four-year coed Catholic college in the </w:t>
      </w:r>
      <w:proofErr w:type="spellStart"/>
      <w:r>
        <w:rPr>
          <w:rFonts w:ascii="Verdana" w:hAnsi="Verdana" w:cs="Arial"/>
          <w:sz w:val="20"/>
        </w:rPr>
        <w:t>Ignatian</w:t>
      </w:r>
      <w:proofErr w:type="spellEnd"/>
      <w:r>
        <w:rPr>
          <w:rFonts w:ascii="Verdana" w:hAnsi="Verdana" w:cs="Arial"/>
          <w:sz w:val="20"/>
        </w:rPr>
        <w:t xml:space="preserve"> tradition that offers a traditional liberal arts undergraduate program as well as accelerated undergraduate degrees, master’s and doctoral programs. The College has been rated by </w:t>
      </w:r>
      <w:r>
        <w:rPr>
          <w:rFonts w:ascii="Verdana" w:hAnsi="Verdana" w:cs="Arial"/>
          <w:b/>
          <w:bCs/>
          <w:i/>
          <w:iCs/>
          <w:sz w:val="20"/>
        </w:rPr>
        <w:t>US News &amp; World Report</w:t>
      </w:r>
      <w:r>
        <w:rPr>
          <w:rFonts w:ascii="Verdana" w:hAnsi="Verdana" w:cs="Arial"/>
          <w:sz w:val="20"/>
        </w:rPr>
        <w:t xml:space="preserve"> as among the best master’s universities in the North, as among the best Northeastern colleges by </w:t>
      </w:r>
      <w:r>
        <w:rPr>
          <w:rFonts w:ascii="Verdana" w:hAnsi="Verdana" w:cs="Arial"/>
          <w:b/>
          <w:bCs/>
          <w:i/>
          <w:iCs/>
          <w:sz w:val="20"/>
        </w:rPr>
        <w:t>The Princeton Review</w:t>
      </w:r>
      <w:r>
        <w:rPr>
          <w:rFonts w:ascii="Verdana" w:hAnsi="Verdana" w:cs="Arial"/>
          <w:i/>
          <w:iCs/>
          <w:sz w:val="20"/>
        </w:rPr>
        <w:t xml:space="preserve">, </w:t>
      </w:r>
      <w:r>
        <w:rPr>
          <w:rFonts w:ascii="Verdana" w:hAnsi="Verdana" w:cs="Arial"/>
          <w:sz w:val="20"/>
        </w:rPr>
        <w:t xml:space="preserve">and has been classified as selective by </w:t>
      </w:r>
      <w:r>
        <w:rPr>
          <w:rFonts w:ascii="Verdana" w:hAnsi="Verdana" w:cs="Arial"/>
          <w:b/>
          <w:bCs/>
          <w:sz w:val="20"/>
        </w:rPr>
        <w:t>The</w:t>
      </w:r>
      <w:r>
        <w:rPr>
          <w:rFonts w:ascii="Verdana" w:hAnsi="Verdana" w:cs="Arial"/>
          <w:sz w:val="20"/>
        </w:rPr>
        <w:t xml:space="preserve"> </w:t>
      </w:r>
      <w:r>
        <w:rPr>
          <w:rFonts w:ascii="Verdana" w:hAnsi="Verdana" w:cs="Arial"/>
          <w:b/>
          <w:bCs/>
          <w:color w:val="000000"/>
          <w:sz w:val="20"/>
        </w:rPr>
        <w:t>Carnegie Foundation for the Advancement of Teaching</w:t>
      </w:r>
      <w:r>
        <w:rPr>
          <w:rFonts w:ascii="Verdana" w:hAnsi="Verdana" w:cs="Arial"/>
          <w:color w:val="000000"/>
          <w:sz w:val="20"/>
        </w:rPr>
        <w:t xml:space="preserve">. </w:t>
      </w:r>
      <w:r>
        <w:rPr>
          <w:rFonts w:ascii="Verdana" w:hAnsi="Verdana" w:cs="Arial"/>
          <w:sz w:val="20"/>
        </w:rPr>
        <w:t>Since 1924, the College has offered a rigorous curriculum that provides students with a broad background in the humanities, social sciences, and natural sciences. The goal of Chestnut Hill College has been to prepare students for life’s challenges by helping them to grow intellectually, spiritually, emotionally, and socially.</w:t>
      </w:r>
    </w:p>
    <w:p w:rsidR="005A584D" w:rsidRDefault="005A584D"/>
    <w:sectPr w:rsidR="005A584D" w:rsidSect="00DC5D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A63457"/>
    <w:multiLevelType w:val="hybridMultilevel"/>
    <w:tmpl w:val="58AC15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3E3F"/>
    <w:rsid w:val="003A3A7D"/>
    <w:rsid w:val="004E27C9"/>
    <w:rsid w:val="005A584D"/>
    <w:rsid w:val="006C3E3F"/>
    <w:rsid w:val="00714471"/>
    <w:rsid w:val="007E200C"/>
    <w:rsid w:val="008034F8"/>
    <w:rsid w:val="00965991"/>
    <w:rsid w:val="009D6134"/>
    <w:rsid w:val="00DC5D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3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84D"/>
    <w:pPr>
      <w:ind w:left="720"/>
      <w:contextualSpacing/>
    </w:pPr>
  </w:style>
  <w:style w:type="paragraph" w:styleId="BalloonText">
    <w:name w:val="Balloon Text"/>
    <w:basedOn w:val="Normal"/>
    <w:link w:val="BalloonTextChar"/>
    <w:uiPriority w:val="99"/>
    <w:semiHidden/>
    <w:unhideWhenUsed/>
    <w:rsid w:val="009D6134"/>
    <w:rPr>
      <w:rFonts w:ascii="Tahoma" w:hAnsi="Tahoma" w:cs="Tahoma"/>
      <w:sz w:val="16"/>
      <w:szCs w:val="16"/>
    </w:rPr>
  </w:style>
  <w:style w:type="character" w:customStyle="1" w:styleId="BalloonTextChar">
    <w:name w:val="Balloon Text Char"/>
    <w:basedOn w:val="DefaultParagraphFont"/>
    <w:link w:val="BalloonText"/>
    <w:uiPriority w:val="99"/>
    <w:semiHidden/>
    <w:rsid w:val="009D61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 Cristina</dc:creator>
  <cp:lastModifiedBy>OWNR</cp:lastModifiedBy>
  <cp:revision>2</cp:revision>
  <dcterms:created xsi:type="dcterms:W3CDTF">2015-09-18T19:27:00Z</dcterms:created>
  <dcterms:modified xsi:type="dcterms:W3CDTF">2015-09-18T19:27:00Z</dcterms:modified>
</cp:coreProperties>
</file>